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28D7E" w14:textId="47D18A41" w:rsidR="004C1D9B" w:rsidRPr="004C1D9B" w:rsidRDefault="004C1D9B" w:rsidP="004C1D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Factor Analysis</w:t>
      </w:r>
      <w:r w:rsidRPr="004C1D9B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in S</w:t>
      </w:r>
      <w:r w:rsidR="00867726">
        <w:rPr>
          <w:rFonts w:ascii="Arial" w:eastAsia="Times New Roman" w:hAnsi="Arial" w:cs="Arial"/>
          <w:b/>
          <w:bCs/>
          <w:sz w:val="24"/>
          <w:szCs w:val="24"/>
          <w:lang w:bidi="en-US"/>
        </w:rPr>
        <w:t>AS</w:t>
      </w:r>
      <w:r w:rsidRPr="004C1D9B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Using </w:t>
      </w: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a Correlation Matrix as Input</w:t>
      </w:r>
      <w:r w:rsidRPr="004C1D9B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</w:p>
    <w:p w14:paraId="5912E25D" w14:textId="2BF9CBF1" w:rsidR="00B2508E" w:rsidRDefault="00B2508E" w:rsidP="004C1D9B">
      <w:pPr>
        <w:jc w:val="center"/>
      </w:pPr>
    </w:p>
    <w:p w14:paraId="29119DE4" w14:textId="48A979B1" w:rsidR="004C1D9B" w:rsidRDefault="004C1D9B" w:rsidP="004C1D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S</w:t>
      </w:r>
      <w:r w:rsidR="007924C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S, factor (or component) analysis can be estimated by inputting a correlation (or covariance) matrix rather than the raw data as input. This can be useful when rerunning an analysis from data supplied in an article or a report.</w:t>
      </w:r>
    </w:p>
    <w:p w14:paraId="5498CBAC" w14:textId="07A59B77" w:rsidR="005F0DED" w:rsidRPr="004C1D9B" w:rsidRDefault="005F0DED" w:rsidP="004C1D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</w:t>
      </w:r>
      <w:r w:rsidR="00B12C85">
        <w:rPr>
          <w:rFonts w:ascii="Arial" w:hAnsi="Arial" w:cs="Arial"/>
          <w:sz w:val="24"/>
          <w:szCs w:val="24"/>
        </w:rPr>
        <w:t>create</w:t>
      </w:r>
      <w:r>
        <w:rPr>
          <w:rFonts w:ascii="Arial" w:hAnsi="Arial" w:cs="Arial"/>
          <w:sz w:val="24"/>
          <w:szCs w:val="24"/>
        </w:rPr>
        <w:t xml:space="preserve"> a correlation matrix </w:t>
      </w:r>
      <w:r w:rsidR="00B12C85">
        <w:rPr>
          <w:rFonts w:ascii="Arial" w:hAnsi="Arial" w:cs="Arial"/>
          <w:sz w:val="24"/>
          <w:szCs w:val="24"/>
        </w:rPr>
        <w:t>as a data file in</w:t>
      </w:r>
      <w:r>
        <w:rPr>
          <w:rFonts w:ascii="Arial" w:hAnsi="Arial" w:cs="Arial"/>
          <w:sz w:val="24"/>
          <w:szCs w:val="24"/>
        </w:rPr>
        <w:t xml:space="preserve"> S</w:t>
      </w:r>
      <w:r w:rsidR="007924C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S, use syntax such as that </w:t>
      </w:r>
      <w:r w:rsidR="0095419F">
        <w:rPr>
          <w:rFonts w:ascii="Arial" w:hAnsi="Arial" w:cs="Arial"/>
          <w:sz w:val="24"/>
          <w:szCs w:val="24"/>
        </w:rPr>
        <w:t xml:space="preserve">shown </w:t>
      </w:r>
      <w:r>
        <w:rPr>
          <w:rFonts w:ascii="Arial" w:hAnsi="Arial" w:cs="Arial"/>
          <w:sz w:val="24"/>
          <w:szCs w:val="24"/>
        </w:rPr>
        <w:t>below.</w:t>
      </w:r>
    </w:p>
    <w:p w14:paraId="67FBA03A" w14:textId="40481A74" w:rsidR="007924C9" w:rsidRDefault="00B12C85" w:rsidP="007924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data </w:t>
      </w:r>
      <w:proofErr w:type="spellStart"/>
      <w:r w:rsidRPr="00B12C85">
        <w:rPr>
          <w:rFonts w:ascii="Arial" w:hAnsi="Arial" w:cs="Arial"/>
          <w:sz w:val="24"/>
          <w:szCs w:val="24"/>
        </w:rPr>
        <w:t>corr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7924C9" w:rsidRPr="007924C9">
        <w:rPr>
          <w:rFonts w:ascii="Arial" w:hAnsi="Arial" w:cs="Arial"/>
          <w:b/>
          <w:sz w:val="24"/>
          <w:szCs w:val="24"/>
        </w:rPr>
        <w:t xml:space="preserve">(type = </w:t>
      </w:r>
      <w:proofErr w:type="spellStart"/>
      <w:r w:rsidR="007924C9" w:rsidRPr="007924C9">
        <w:rPr>
          <w:rFonts w:ascii="Arial" w:hAnsi="Arial" w:cs="Arial"/>
          <w:b/>
          <w:sz w:val="24"/>
          <w:szCs w:val="24"/>
        </w:rPr>
        <w:t>corr</w:t>
      </w:r>
      <w:proofErr w:type="spellEnd"/>
      <w:r w:rsidR="007924C9" w:rsidRPr="007924C9">
        <w:rPr>
          <w:rFonts w:ascii="Arial" w:hAnsi="Arial" w:cs="Arial"/>
          <w:b/>
          <w:sz w:val="24"/>
          <w:szCs w:val="24"/>
        </w:rPr>
        <w:t>);</w:t>
      </w:r>
    </w:p>
    <w:p w14:paraId="292BA597" w14:textId="705A4005" w:rsidR="00B12C85" w:rsidRPr="007924C9" w:rsidRDefault="00B12C85" w:rsidP="007924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infile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cards</w:t>
      </w:r>
      <w:r w:rsidR="00C17C4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17C4A">
        <w:rPr>
          <w:rFonts w:ascii="Arial" w:hAnsi="Arial" w:cs="Arial"/>
          <w:b/>
          <w:sz w:val="24"/>
          <w:szCs w:val="24"/>
        </w:rPr>
        <w:t>missover</w:t>
      </w:r>
      <w:proofErr w:type="spellEnd"/>
      <w:r>
        <w:rPr>
          <w:rFonts w:ascii="Arial" w:hAnsi="Arial" w:cs="Arial"/>
          <w:b/>
          <w:sz w:val="24"/>
          <w:szCs w:val="24"/>
        </w:rPr>
        <w:t>;</w:t>
      </w:r>
    </w:p>
    <w:p w14:paraId="3B3ED0AC" w14:textId="77777777" w:rsidR="007924C9" w:rsidRPr="007924C9" w:rsidRDefault="007924C9" w:rsidP="007924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924C9">
        <w:rPr>
          <w:rFonts w:ascii="Arial" w:hAnsi="Arial" w:cs="Arial"/>
          <w:b/>
          <w:sz w:val="24"/>
          <w:szCs w:val="24"/>
        </w:rPr>
        <w:t>_type_ = 'CORR';</w:t>
      </w:r>
    </w:p>
    <w:p w14:paraId="73D83D22" w14:textId="6ED78C9E" w:rsidR="007924C9" w:rsidRPr="007924C9" w:rsidRDefault="007924C9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24C9">
        <w:rPr>
          <w:rFonts w:ascii="Arial" w:hAnsi="Arial" w:cs="Arial"/>
          <w:b/>
          <w:sz w:val="24"/>
          <w:szCs w:val="24"/>
        </w:rPr>
        <w:t>input</w:t>
      </w:r>
      <w:r w:rsidRPr="007924C9">
        <w:rPr>
          <w:rFonts w:ascii="Arial" w:hAnsi="Arial" w:cs="Arial"/>
          <w:sz w:val="24"/>
          <w:szCs w:val="24"/>
        </w:rPr>
        <w:t xml:space="preserve"> _name_ $ </w:t>
      </w:r>
      <w:r w:rsidR="00E53067" w:rsidRPr="005B008E">
        <w:rPr>
          <w:rFonts w:ascii="Arial" w:hAnsi="Arial" w:cs="Arial"/>
          <w:sz w:val="24"/>
          <w:szCs w:val="24"/>
        </w:rPr>
        <w:t>x1 x2 x3 x4 x5 x6</w:t>
      </w:r>
      <w:r w:rsidRPr="007924C9">
        <w:rPr>
          <w:rFonts w:ascii="Arial" w:hAnsi="Arial" w:cs="Arial"/>
          <w:sz w:val="24"/>
          <w:szCs w:val="24"/>
        </w:rPr>
        <w:t>;</w:t>
      </w:r>
    </w:p>
    <w:p w14:paraId="49AE3BB6" w14:textId="5BE51102" w:rsidR="007924C9" w:rsidRPr="007924C9" w:rsidRDefault="00B12C85" w:rsidP="007924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dataline</w:t>
      </w:r>
      <w:r w:rsidR="007924C9" w:rsidRPr="007924C9">
        <w:rPr>
          <w:rFonts w:ascii="Arial" w:hAnsi="Arial" w:cs="Arial"/>
          <w:b/>
          <w:sz w:val="24"/>
          <w:szCs w:val="24"/>
        </w:rPr>
        <w:t>s</w:t>
      </w:r>
      <w:proofErr w:type="spellEnd"/>
      <w:r w:rsidR="007924C9" w:rsidRPr="007924C9">
        <w:rPr>
          <w:rFonts w:ascii="Arial" w:hAnsi="Arial" w:cs="Arial"/>
          <w:b/>
          <w:sz w:val="24"/>
          <w:szCs w:val="24"/>
        </w:rPr>
        <w:t>;</w:t>
      </w:r>
    </w:p>
    <w:p w14:paraId="3C35806C" w14:textId="4558350C" w:rsidR="007924C9" w:rsidRPr="007924C9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x1</w:t>
      </w:r>
      <w:r w:rsidR="00B12C85">
        <w:rPr>
          <w:rFonts w:ascii="Arial" w:hAnsi="Arial" w:cs="Arial"/>
          <w:sz w:val="24"/>
          <w:szCs w:val="24"/>
        </w:rPr>
        <w:t xml:space="preserve"> 1.000 </w:t>
      </w:r>
    </w:p>
    <w:p w14:paraId="6B8C77C3" w14:textId="20175C25" w:rsidR="007924C9" w:rsidRPr="007924C9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x2  0.70 1.00</w:t>
      </w:r>
      <w:r w:rsidR="007924C9" w:rsidRPr="007924C9">
        <w:rPr>
          <w:rFonts w:ascii="Arial" w:hAnsi="Arial" w:cs="Arial"/>
          <w:sz w:val="24"/>
          <w:szCs w:val="24"/>
        </w:rPr>
        <w:t xml:space="preserve"> </w:t>
      </w:r>
    </w:p>
    <w:p w14:paraId="06DB6D74" w14:textId="45E8490E" w:rsidR="007924C9" w:rsidRPr="007924C9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x3  0.65 0.70</w:t>
      </w:r>
      <w:r w:rsidR="00B12C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1.00</w:t>
      </w:r>
      <w:r w:rsidR="007924C9" w:rsidRPr="007924C9">
        <w:rPr>
          <w:rFonts w:ascii="Arial" w:hAnsi="Arial" w:cs="Arial"/>
          <w:sz w:val="24"/>
          <w:szCs w:val="24"/>
        </w:rPr>
        <w:t xml:space="preserve"> </w:t>
      </w:r>
    </w:p>
    <w:p w14:paraId="2B02A720" w14:textId="0234D53A" w:rsidR="007924C9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x4</w:t>
      </w:r>
      <w:r w:rsidR="007924C9" w:rsidRPr="007924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0.20 0.05 0.25  1.00</w:t>
      </w:r>
    </w:p>
    <w:p w14:paraId="1409DA46" w14:textId="7AF1B039" w:rsidR="00E53067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x5  0.15 0.10 0.15 0.65 1.00</w:t>
      </w:r>
    </w:p>
    <w:p w14:paraId="4A0A01B5" w14:textId="221B2E85" w:rsidR="00E53067" w:rsidRPr="007924C9" w:rsidRDefault="00E53067" w:rsidP="007924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x6  0.10 0.20 0.20 0.75 0.60 1.00</w:t>
      </w:r>
    </w:p>
    <w:p w14:paraId="2FD8704D" w14:textId="50F3A8FE" w:rsidR="0095419F" w:rsidRPr="00B12C85" w:rsidRDefault="007924C9" w:rsidP="007924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12C85">
        <w:rPr>
          <w:rFonts w:ascii="Arial" w:hAnsi="Arial" w:cs="Arial"/>
          <w:b/>
          <w:sz w:val="24"/>
          <w:szCs w:val="24"/>
        </w:rPr>
        <w:t>;</w:t>
      </w:r>
    </w:p>
    <w:p w14:paraId="2EA6F722" w14:textId="77777777" w:rsidR="00B12C85" w:rsidRDefault="00B12C85" w:rsidP="007924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7D1AA713" w14:textId="5B56F063" w:rsidR="0095419F" w:rsidRDefault="0095419F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12C85">
        <w:rPr>
          <w:rFonts w:ascii="Arial" w:hAnsi="Arial" w:cs="Arial"/>
          <w:sz w:val="24"/>
          <w:szCs w:val="24"/>
        </w:rPr>
        <w:t xml:space="preserve">n the syntax above, the </w:t>
      </w:r>
      <w:r w:rsidR="00B12C85" w:rsidRPr="00B12C85">
        <w:rPr>
          <w:rFonts w:ascii="Arial" w:hAnsi="Arial" w:cs="Arial"/>
          <w:b/>
          <w:sz w:val="24"/>
          <w:szCs w:val="24"/>
        </w:rPr>
        <w:t>data</w:t>
      </w:r>
      <w:r w:rsidR="00B12C85">
        <w:rPr>
          <w:rFonts w:ascii="Arial" w:hAnsi="Arial" w:cs="Arial"/>
          <w:sz w:val="24"/>
          <w:szCs w:val="24"/>
        </w:rPr>
        <w:t xml:space="preserve"> command names the correlation matrix as “corr.” The specification </w:t>
      </w:r>
      <w:r w:rsidR="00B12C85">
        <w:rPr>
          <w:rFonts w:ascii="Arial" w:hAnsi="Arial" w:cs="Arial"/>
          <w:b/>
          <w:sz w:val="24"/>
          <w:szCs w:val="24"/>
        </w:rPr>
        <w:t xml:space="preserve">(type = </w:t>
      </w:r>
      <w:proofErr w:type="spellStart"/>
      <w:r w:rsidR="00B12C85">
        <w:rPr>
          <w:rFonts w:ascii="Arial" w:hAnsi="Arial" w:cs="Arial"/>
          <w:b/>
          <w:sz w:val="24"/>
          <w:szCs w:val="24"/>
        </w:rPr>
        <w:t>corr</w:t>
      </w:r>
      <w:proofErr w:type="spellEnd"/>
      <w:r w:rsidR="00B12C85">
        <w:rPr>
          <w:rFonts w:ascii="Arial" w:hAnsi="Arial" w:cs="Arial"/>
          <w:b/>
          <w:sz w:val="24"/>
          <w:szCs w:val="24"/>
        </w:rPr>
        <w:t>)</w:t>
      </w:r>
      <w:r w:rsidR="00B12C85">
        <w:rPr>
          <w:rFonts w:ascii="Arial" w:hAnsi="Arial" w:cs="Arial"/>
          <w:sz w:val="24"/>
          <w:szCs w:val="24"/>
        </w:rPr>
        <w:t xml:space="preserve"> indicates that the data file is a correlation matrix. </w:t>
      </w:r>
    </w:p>
    <w:p w14:paraId="3150DD1C" w14:textId="063F382B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5A778D" w14:textId="41FDCC7D" w:rsidR="00B12C85" w:rsidRPr="00C17C4A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next line, </w:t>
      </w:r>
      <w:proofErr w:type="spellStart"/>
      <w:r>
        <w:rPr>
          <w:rFonts w:ascii="Arial" w:hAnsi="Arial" w:cs="Arial"/>
          <w:b/>
          <w:sz w:val="24"/>
          <w:szCs w:val="24"/>
        </w:rPr>
        <w:t>infile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cards </w:t>
      </w:r>
      <w:r>
        <w:rPr>
          <w:rFonts w:ascii="Arial" w:hAnsi="Arial" w:cs="Arial"/>
          <w:sz w:val="24"/>
          <w:szCs w:val="24"/>
        </w:rPr>
        <w:t>indicates that “cards” or rows of data will be entered inlin</w:t>
      </w:r>
      <w:r w:rsidR="00E5306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  <w:r w:rsidR="00C17C4A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C17C4A">
        <w:rPr>
          <w:rFonts w:ascii="Arial" w:hAnsi="Arial" w:cs="Arial"/>
          <w:b/>
          <w:sz w:val="24"/>
          <w:szCs w:val="24"/>
        </w:rPr>
        <w:t>missover</w:t>
      </w:r>
      <w:proofErr w:type="spellEnd"/>
      <w:r w:rsidR="00C17C4A">
        <w:rPr>
          <w:rFonts w:ascii="Arial" w:hAnsi="Arial" w:cs="Arial"/>
          <w:sz w:val="24"/>
          <w:szCs w:val="24"/>
        </w:rPr>
        <w:t xml:space="preserve"> option must be used when entering a correlation matrix. This is because SAS will expect as many variables in </w:t>
      </w:r>
      <w:r w:rsidR="00C66AC0">
        <w:rPr>
          <w:rFonts w:ascii="Arial" w:hAnsi="Arial" w:cs="Arial"/>
          <w:sz w:val="24"/>
          <w:szCs w:val="24"/>
        </w:rPr>
        <w:t xml:space="preserve">each </w:t>
      </w:r>
      <w:r w:rsidR="00C17C4A">
        <w:rPr>
          <w:rFonts w:ascii="Arial" w:hAnsi="Arial" w:cs="Arial"/>
          <w:sz w:val="24"/>
          <w:szCs w:val="24"/>
        </w:rPr>
        <w:t>row as there are variables, but this will not be the case with correlation input.</w:t>
      </w:r>
    </w:p>
    <w:p w14:paraId="0C550F70" w14:textId="363DFD07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20B802" w14:textId="2305ED65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line </w:t>
      </w:r>
      <w:r>
        <w:rPr>
          <w:rFonts w:ascii="Arial" w:hAnsi="Arial" w:cs="Arial"/>
          <w:b/>
          <w:sz w:val="24"/>
          <w:szCs w:val="24"/>
        </w:rPr>
        <w:t xml:space="preserve">_type_ = ‘CORR’ </w:t>
      </w:r>
      <w:r>
        <w:rPr>
          <w:rFonts w:ascii="Arial" w:hAnsi="Arial" w:cs="Arial"/>
          <w:sz w:val="24"/>
          <w:szCs w:val="24"/>
        </w:rPr>
        <w:t xml:space="preserve">specifies that the data </w:t>
      </w:r>
      <w:r w:rsidR="00C66AC0">
        <w:rPr>
          <w:rFonts w:ascii="Arial" w:hAnsi="Arial" w:cs="Arial"/>
          <w:sz w:val="24"/>
          <w:szCs w:val="24"/>
        </w:rPr>
        <w:t>entered will be</w:t>
      </w:r>
      <w:r>
        <w:rPr>
          <w:rFonts w:ascii="Arial" w:hAnsi="Arial" w:cs="Arial"/>
          <w:sz w:val="24"/>
          <w:szCs w:val="24"/>
        </w:rPr>
        <w:t xml:space="preserve"> correlations.</w:t>
      </w:r>
    </w:p>
    <w:p w14:paraId="7CC56CE4" w14:textId="3CEF4F5B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C41885" w14:textId="439252FA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input</w:t>
      </w:r>
      <w:r>
        <w:rPr>
          <w:rFonts w:ascii="Arial" w:hAnsi="Arial" w:cs="Arial"/>
          <w:sz w:val="24"/>
          <w:szCs w:val="24"/>
        </w:rPr>
        <w:t xml:space="preserve"> line specifies that the names of the variables</w:t>
      </w:r>
      <w:r w:rsidR="00C66AC0">
        <w:rPr>
          <w:rFonts w:ascii="Arial" w:hAnsi="Arial" w:cs="Arial"/>
          <w:sz w:val="24"/>
          <w:szCs w:val="24"/>
        </w:rPr>
        <w:t xml:space="preserve"> (_name_) will be entered first, followed by the correlations</w:t>
      </w:r>
      <w:r>
        <w:rPr>
          <w:rFonts w:ascii="Arial" w:hAnsi="Arial" w:cs="Arial"/>
          <w:sz w:val="24"/>
          <w:szCs w:val="24"/>
        </w:rPr>
        <w:t xml:space="preserve">. This line also </w:t>
      </w:r>
      <w:r w:rsidR="00C66AC0">
        <w:rPr>
          <w:rFonts w:ascii="Arial" w:hAnsi="Arial" w:cs="Arial"/>
          <w:sz w:val="24"/>
          <w:szCs w:val="24"/>
        </w:rPr>
        <w:t>provides the variable names and</w:t>
      </w:r>
      <w:r>
        <w:rPr>
          <w:rFonts w:ascii="Arial" w:hAnsi="Arial" w:cs="Arial"/>
          <w:sz w:val="24"/>
          <w:szCs w:val="24"/>
        </w:rPr>
        <w:t xml:space="preserve"> the order of the variables.</w:t>
      </w:r>
    </w:p>
    <w:p w14:paraId="008342C7" w14:textId="46A5896F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96498E" w14:textId="32AAEBCB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b/>
          <w:sz w:val="24"/>
          <w:szCs w:val="24"/>
        </w:rPr>
        <w:t>datalines</w:t>
      </w:r>
      <w:proofErr w:type="spellEnd"/>
      <w:r>
        <w:rPr>
          <w:rFonts w:ascii="Arial" w:hAnsi="Arial" w:cs="Arial"/>
          <w:sz w:val="24"/>
          <w:szCs w:val="24"/>
        </w:rPr>
        <w:t xml:space="preserve"> statement indicates that the dat</w:t>
      </w:r>
      <w:r w:rsidR="008B55CC">
        <w:rPr>
          <w:rFonts w:ascii="Arial" w:hAnsi="Arial" w:cs="Arial"/>
          <w:sz w:val="24"/>
          <w:szCs w:val="24"/>
        </w:rPr>
        <w:t>a will begin on the next line. The correlation matrix should be entered as shown, with the variable name at the beginning of each row.</w:t>
      </w:r>
    </w:p>
    <w:p w14:paraId="7B547B54" w14:textId="730C4A49" w:rsidR="00B12C85" w:rsidRDefault="00B12C85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6A8C00" w14:textId="17C3ED41" w:rsidR="0095419F" w:rsidRDefault="00FB7DC6" w:rsidP="005B00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Running </w:t>
      </w:r>
      <w:r w:rsidR="00C17C4A">
        <w:rPr>
          <w:rFonts w:ascii="Arial" w:hAnsi="Arial" w:cs="Arial"/>
          <w:sz w:val="24"/>
          <w:szCs w:val="24"/>
        </w:rPr>
        <w:t>these</w:t>
      </w:r>
      <w:r>
        <w:rPr>
          <w:rFonts w:ascii="Arial" w:hAnsi="Arial" w:cs="Arial"/>
          <w:sz w:val="24"/>
          <w:szCs w:val="24"/>
        </w:rPr>
        <w:t xml:space="preserve"> commands will </w:t>
      </w:r>
      <w:r w:rsidR="001A24F0">
        <w:rPr>
          <w:rFonts w:ascii="Arial" w:hAnsi="Arial" w:cs="Arial"/>
          <w:sz w:val="24"/>
          <w:szCs w:val="24"/>
        </w:rPr>
        <w:t>result in the working dataset “</w:t>
      </w:r>
      <w:proofErr w:type="spellStart"/>
      <w:r w:rsidR="001A24F0">
        <w:rPr>
          <w:rFonts w:ascii="Arial" w:hAnsi="Arial" w:cs="Arial"/>
          <w:sz w:val="24"/>
          <w:szCs w:val="24"/>
        </w:rPr>
        <w:t>corr</w:t>
      </w:r>
      <w:proofErr w:type="spellEnd"/>
      <w:r w:rsidR="001A24F0">
        <w:rPr>
          <w:rFonts w:ascii="Arial" w:hAnsi="Arial" w:cs="Arial"/>
          <w:sz w:val="24"/>
          <w:szCs w:val="24"/>
        </w:rPr>
        <w:t>” shown below</w:t>
      </w:r>
      <w:r>
        <w:rPr>
          <w:rFonts w:ascii="Arial" w:hAnsi="Arial" w:cs="Arial"/>
          <w:sz w:val="24"/>
          <w:szCs w:val="24"/>
        </w:rPr>
        <w:t>:</w:t>
      </w:r>
    </w:p>
    <w:p w14:paraId="6E098F0A" w14:textId="7FC1529D" w:rsidR="00FB7DC6" w:rsidRDefault="00FB7DC6" w:rsidP="005B00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8B451A" w14:textId="4465B45B" w:rsidR="00FB7DC6" w:rsidRPr="0095419F" w:rsidRDefault="00FB7DC6" w:rsidP="00FB7DC6">
      <w:pPr>
        <w:spacing w:after="0" w:line="240" w:lineRule="auto"/>
        <w:ind w:left="-810"/>
        <w:rPr>
          <w:rFonts w:ascii="Arial" w:hAnsi="Arial" w:cs="Arial"/>
          <w:sz w:val="24"/>
          <w:szCs w:val="24"/>
        </w:rPr>
      </w:pPr>
    </w:p>
    <w:p w14:paraId="016058E6" w14:textId="3865C3BA" w:rsidR="004C1D9B" w:rsidRDefault="001A24F0" w:rsidP="001A24F0">
      <w:pPr>
        <w:spacing w:after="0" w:line="240" w:lineRule="auto"/>
        <w:ind w:left="-450"/>
        <w:rPr>
          <w:rFonts w:ascii="Arial" w:hAnsi="Arial" w:cs="Arial"/>
          <w:sz w:val="24"/>
          <w:szCs w:val="24"/>
        </w:rPr>
      </w:pPr>
      <w:r w:rsidRPr="001A24F0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3128DDD" wp14:editId="02D9D8E1">
            <wp:extent cx="5943600" cy="1165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39B98" w14:textId="77777777" w:rsidR="00FB7DC6" w:rsidRDefault="00FB7DC6" w:rsidP="004C1D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11C705" w14:textId="77777777" w:rsidR="00FB7DC6" w:rsidRDefault="00FB7DC6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B41BF1" w14:textId="3CC92E80" w:rsidR="00FB7DC6" w:rsidRDefault="00FB7DC6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data can now be used in S</w:t>
      </w:r>
      <w:r w:rsidR="001A24F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analyses such as </w:t>
      </w:r>
      <w:proofErr w:type="spellStart"/>
      <w:r w:rsidR="001A24F0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="001A24F0">
        <w:rPr>
          <w:rFonts w:ascii="Arial" w:hAnsi="Arial" w:cs="Arial"/>
          <w:b/>
          <w:bCs/>
          <w:sz w:val="24"/>
          <w:szCs w:val="24"/>
        </w:rPr>
        <w:t xml:space="preserve"> factor</w:t>
      </w:r>
      <w:r>
        <w:rPr>
          <w:rFonts w:ascii="Arial" w:hAnsi="Arial" w:cs="Arial"/>
          <w:sz w:val="24"/>
          <w:szCs w:val="24"/>
        </w:rPr>
        <w:t xml:space="preserve"> that accept matrix data</w:t>
      </w:r>
      <w:r w:rsidR="001A24F0">
        <w:rPr>
          <w:rFonts w:ascii="Arial" w:hAnsi="Arial" w:cs="Arial"/>
          <w:sz w:val="24"/>
          <w:szCs w:val="24"/>
        </w:rPr>
        <w:t xml:space="preserve"> using the usual commands:</w:t>
      </w:r>
    </w:p>
    <w:p w14:paraId="0D09B99F" w14:textId="4922C96D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F7EB48" w14:textId="77777777" w:rsidR="001A24F0" w:rsidRDefault="001A24F0" w:rsidP="001A24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A24F0">
        <w:rPr>
          <w:rFonts w:ascii="Arial" w:hAnsi="Arial" w:cs="Arial"/>
          <w:b/>
          <w:sz w:val="24"/>
          <w:szCs w:val="24"/>
        </w:rPr>
        <w:t>proc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factor data</w:t>
      </w:r>
      <w:r w:rsidRPr="001A24F0">
        <w:rPr>
          <w:rFonts w:ascii="Arial" w:hAnsi="Arial" w:cs="Arial"/>
          <w:sz w:val="24"/>
          <w:szCs w:val="24"/>
        </w:rPr>
        <w:t>=</w:t>
      </w:r>
      <w:proofErr w:type="spellStart"/>
      <w:r w:rsidRPr="001A24F0">
        <w:rPr>
          <w:rFonts w:ascii="Arial" w:hAnsi="Arial" w:cs="Arial"/>
          <w:sz w:val="24"/>
          <w:szCs w:val="24"/>
        </w:rPr>
        <w:t>corr</w:t>
      </w:r>
      <w:proofErr w:type="spellEnd"/>
      <w:r w:rsidRPr="001A24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corr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residuals method=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prinit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priors=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smc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nfactors</w:t>
      </w:r>
      <w:proofErr w:type="spellEnd"/>
      <w:r w:rsidRPr="001A24F0">
        <w:rPr>
          <w:rFonts w:ascii="Arial" w:hAnsi="Arial" w:cs="Arial"/>
          <w:sz w:val="24"/>
          <w:szCs w:val="24"/>
        </w:rPr>
        <w:t xml:space="preserve">=2 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msa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rotate=</w:t>
      </w:r>
      <w:proofErr w:type="spellStart"/>
      <w:r w:rsidRPr="001A24F0">
        <w:rPr>
          <w:rFonts w:ascii="Arial" w:hAnsi="Arial" w:cs="Arial"/>
          <w:b/>
          <w:sz w:val="24"/>
          <w:szCs w:val="24"/>
        </w:rPr>
        <w:t>oblimin</w:t>
      </w:r>
      <w:proofErr w:type="spellEnd"/>
      <w:r w:rsidRPr="001A24F0">
        <w:rPr>
          <w:rFonts w:ascii="Arial" w:hAnsi="Arial" w:cs="Arial"/>
          <w:b/>
          <w:sz w:val="24"/>
          <w:szCs w:val="24"/>
        </w:rPr>
        <w:t xml:space="preserve"> plot=scree</w:t>
      </w:r>
      <w:r w:rsidRPr="001A24F0">
        <w:rPr>
          <w:rFonts w:ascii="Arial" w:hAnsi="Arial" w:cs="Arial"/>
          <w:sz w:val="24"/>
          <w:szCs w:val="24"/>
        </w:rPr>
        <w:t xml:space="preserve">; </w:t>
      </w:r>
    </w:p>
    <w:p w14:paraId="379DCA6F" w14:textId="32035C47" w:rsidR="001A24F0" w:rsidRPr="001A24F0" w:rsidRDefault="001A24F0" w:rsidP="001A24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A24F0">
        <w:rPr>
          <w:rFonts w:ascii="Arial" w:hAnsi="Arial" w:cs="Arial"/>
          <w:b/>
          <w:sz w:val="24"/>
          <w:szCs w:val="24"/>
        </w:rPr>
        <w:t>var</w:t>
      </w:r>
      <w:proofErr w:type="spellEnd"/>
      <w:r w:rsidRPr="001A24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24F0">
        <w:rPr>
          <w:rFonts w:ascii="Arial" w:hAnsi="Arial" w:cs="Arial"/>
          <w:sz w:val="24"/>
          <w:szCs w:val="24"/>
        </w:rPr>
        <w:t>x1-x6</w:t>
      </w:r>
      <w:proofErr w:type="spellEnd"/>
      <w:r w:rsidRPr="001A24F0">
        <w:rPr>
          <w:rFonts w:ascii="Arial" w:hAnsi="Arial" w:cs="Arial"/>
          <w:sz w:val="24"/>
          <w:szCs w:val="24"/>
        </w:rPr>
        <w:t>;</w:t>
      </w:r>
    </w:p>
    <w:p w14:paraId="56962B12" w14:textId="40E2B0AA" w:rsidR="001A24F0" w:rsidRPr="001A24F0" w:rsidRDefault="001A24F0" w:rsidP="001A24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A24F0">
        <w:rPr>
          <w:rFonts w:ascii="Arial" w:hAnsi="Arial" w:cs="Arial"/>
          <w:b/>
          <w:sz w:val="24"/>
          <w:szCs w:val="24"/>
        </w:rPr>
        <w:t>run;</w:t>
      </w:r>
    </w:p>
    <w:p w14:paraId="2E468802" w14:textId="53A04039" w:rsidR="00FB7DC6" w:rsidRDefault="00FB7DC6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CCBC13" w14:textId="5059EC09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commands and the associated output are discussed in the document “SAS Syntax for EFA” so I will not repeat them here.</w:t>
      </w:r>
    </w:p>
    <w:p w14:paraId="24C0F7CD" w14:textId="19EF47D8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A3F12E" w14:textId="79674BA8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However, I comment on one aspect of this analysis. When entering a correlation matrix as shown above, there is not a way to include sample sizes</w:t>
      </w:r>
      <w:r w:rsidR="00670F7D">
        <w:rPr>
          <w:rFonts w:ascii="Arial" w:hAnsi="Arial" w:cs="Arial"/>
          <w:sz w:val="24"/>
          <w:szCs w:val="24"/>
        </w:rPr>
        <w:t>. This is not typically a problem because the sample size is relevant only for calculating standard errors and tests of significance, and these are not usually of interest in EFA.</w:t>
      </w:r>
    </w:p>
    <w:p w14:paraId="0ACE5349" w14:textId="285DD6B0" w:rsidR="00670F7D" w:rsidRDefault="00670F7D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C63C5F" w14:textId="4F1516E5" w:rsidR="00670F7D" w:rsidRPr="001A24F0" w:rsidRDefault="00670F7D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default, SAS assumes a sample size of 10,000 when a correlation matrix is entered using the commands shown previously. This can be seen in the output below, which was obtained from a factor analysis of the correlation matrix in “corr.”</w:t>
      </w:r>
    </w:p>
    <w:p w14:paraId="41EA6369" w14:textId="57F49BD1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0A979C" w14:textId="771C3EFB" w:rsidR="001A24F0" w:rsidRDefault="001A24F0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A24F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1E095C" wp14:editId="4459D66E">
            <wp:extent cx="2495898" cy="809738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898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923B0" w14:textId="20CADE32" w:rsidR="00670F7D" w:rsidRDefault="00670F7D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BAF40A" w14:textId="53EC6FF8" w:rsidR="00670F7D" w:rsidRDefault="00670F7D" w:rsidP="00FB7D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possible to </w:t>
      </w:r>
      <w:r w:rsidR="00C66AC0">
        <w:rPr>
          <w:rFonts w:ascii="Arial" w:hAnsi="Arial" w:cs="Arial"/>
          <w:sz w:val="24"/>
          <w:szCs w:val="24"/>
        </w:rPr>
        <w:t>add</w:t>
      </w:r>
      <w:r>
        <w:rPr>
          <w:rFonts w:ascii="Arial" w:hAnsi="Arial" w:cs="Arial"/>
          <w:sz w:val="24"/>
          <w:szCs w:val="24"/>
        </w:rPr>
        <w:t xml:space="preserve"> sample sizes </w:t>
      </w:r>
      <w:r w:rsidR="00C66AC0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the working data set “</w:t>
      </w:r>
      <w:proofErr w:type="spellStart"/>
      <w:r>
        <w:rPr>
          <w:rFonts w:ascii="Arial" w:hAnsi="Arial" w:cs="Arial"/>
          <w:sz w:val="24"/>
          <w:szCs w:val="24"/>
        </w:rPr>
        <w:t>corr</w:t>
      </w:r>
      <w:proofErr w:type="spellEnd"/>
      <w:r>
        <w:rPr>
          <w:rFonts w:ascii="Arial" w:hAnsi="Arial" w:cs="Arial"/>
          <w:sz w:val="24"/>
          <w:szCs w:val="24"/>
        </w:rPr>
        <w:t>” after it has been created, if desired. To do this, open “</w:t>
      </w:r>
      <w:proofErr w:type="spellStart"/>
      <w:r>
        <w:rPr>
          <w:rFonts w:ascii="Arial" w:hAnsi="Arial" w:cs="Arial"/>
          <w:sz w:val="24"/>
          <w:szCs w:val="24"/>
        </w:rPr>
        <w:t>corr</w:t>
      </w:r>
      <w:proofErr w:type="spellEnd"/>
      <w:r>
        <w:rPr>
          <w:rFonts w:ascii="Arial" w:hAnsi="Arial" w:cs="Arial"/>
          <w:sz w:val="24"/>
          <w:szCs w:val="24"/>
        </w:rPr>
        <w:t xml:space="preserve">” through the File Explorer in SAS and </w:t>
      </w:r>
      <w:r w:rsidR="00724296">
        <w:rPr>
          <w:rFonts w:ascii="Arial" w:hAnsi="Arial" w:cs="Arial"/>
          <w:sz w:val="24"/>
          <w:szCs w:val="24"/>
        </w:rPr>
        <w:t>double-</w:t>
      </w:r>
      <w:r>
        <w:rPr>
          <w:rFonts w:ascii="Arial" w:hAnsi="Arial" w:cs="Arial"/>
          <w:sz w:val="24"/>
          <w:szCs w:val="24"/>
        </w:rPr>
        <w:t xml:space="preserve">click on the </w:t>
      </w:r>
      <w:r>
        <w:rPr>
          <w:rFonts w:ascii="Arial" w:hAnsi="Arial" w:cs="Arial"/>
          <w:i/>
          <w:sz w:val="24"/>
          <w:szCs w:val="24"/>
        </w:rPr>
        <w:t>edit</w:t>
      </w:r>
      <w:r>
        <w:rPr>
          <w:rFonts w:ascii="Arial" w:hAnsi="Arial" w:cs="Arial"/>
          <w:sz w:val="24"/>
          <w:szCs w:val="24"/>
        </w:rPr>
        <w:t xml:space="preserve"> icon:</w:t>
      </w:r>
    </w:p>
    <w:p w14:paraId="444778BF" w14:textId="77777777" w:rsidR="00670F7D" w:rsidRDefault="00670F7D" w:rsidP="00FB7D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D684B9" w14:textId="5D8B5622" w:rsidR="00670F7D" w:rsidRDefault="00670F7D" w:rsidP="00670F7D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F3ABF" wp14:editId="19A82897">
                <wp:simplePos x="0" y="0"/>
                <wp:positionH relativeFrom="column">
                  <wp:posOffset>3457575</wp:posOffset>
                </wp:positionH>
                <wp:positionV relativeFrom="paragraph">
                  <wp:posOffset>295274</wp:posOffset>
                </wp:positionV>
                <wp:extent cx="257175" cy="117476"/>
                <wp:effectExtent l="12700" t="25400" r="41275" b="2222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7175" cy="117476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FD89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272.25pt;margin-top:23.25pt;width:20.25pt;height:9.25pt;rotation:-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" adj="16667" fillcolor="red" strokecolor="#1f3763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EC4802C" wp14:editId="64E2E064">
            <wp:extent cx="6153785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78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A8095E" w14:textId="26DDE04F" w:rsidR="00724296" w:rsidRDefault="00724296" w:rsidP="00670F7D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1F80071D" w14:textId="55FE1E10" w:rsidR="00724296" w:rsidRDefault="00724296" w:rsidP="00670F7D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Double-clicking the </w:t>
      </w:r>
      <w:r>
        <w:rPr>
          <w:rFonts w:ascii="Arial" w:hAnsi="Arial" w:cs="Arial"/>
          <w:i/>
          <w:sz w:val="24"/>
          <w:szCs w:val="24"/>
        </w:rPr>
        <w:t>edit</w:t>
      </w:r>
      <w:r>
        <w:rPr>
          <w:rFonts w:ascii="Arial" w:hAnsi="Arial" w:cs="Arial"/>
          <w:sz w:val="24"/>
          <w:szCs w:val="24"/>
        </w:rPr>
        <w:t xml:space="preserve"> icon should open the </w:t>
      </w:r>
      <w:r>
        <w:rPr>
          <w:rFonts w:ascii="Arial" w:hAnsi="Arial" w:cs="Arial"/>
          <w:i/>
          <w:sz w:val="24"/>
          <w:szCs w:val="24"/>
        </w:rPr>
        <w:t>add row</w:t>
      </w:r>
      <w:r w:rsidR="003A4F37">
        <w:rPr>
          <w:rFonts w:ascii="Arial" w:hAnsi="Arial" w:cs="Arial"/>
          <w:sz w:val="24"/>
          <w:szCs w:val="24"/>
        </w:rPr>
        <w:t xml:space="preserve"> icon. </w:t>
      </w:r>
    </w:p>
    <w:p w14:paraId="10D42B0D" w14:textId="36844007" w:rsidR="003A4F37" w:rsidRDefault="003A4F37" w:rsidP="00670F7D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0A993020" w14:textId="77777777" w:rsidR="003A4F37" w:rsidRPr="00724296" w:rsidRDefault="003A4F37" w:rsidP="00670F7D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1D84BABC" w14:textId="31D7FE76" w:rsidR="00670F7D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96F92" wp14:editId="1DDD5449">
                <wp:simplePos x="0" y="0"/>
                <wp:positionH relativeFrom="column">
                  <wp:posOffset>828040</wp:posOffset>
                </wp:positionH>
                <wp:positionV relativeFrom="paragraph">
                  <wp:posOffset>327025</wp:posOffset>
                </wp:positionV>
                <wp:extent cx="257175" cy="117476"/>
                <wp:effectExtent l="12700" t="25400" r="41275" b="2222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7175" cy="117476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47284" id="Right Arrow 6" o:spid="_x0000_s1026" type="#_x0000_t13" style="position:absolute;margin-left:65.2pt;margin-top:25.75pt;width:20.25pt;height:9.25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" adj="16667" fillcolor="red" strokecolor="#1f3763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EE225A5" wp14:editId="0D8B6BAD">
            <wp:extent cx="5943600" cy="147194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1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49CF9B" w14:textId="18AE45E0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70BB70AC" w14:textId="61DE6F91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7C4E6172" w14:textId="2D18F85A" w:rsidR="003A4F37" w:rsidRP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Double-clicking on the </w:t>
      </w:r>
      <w:r>
        <w:rPr>
          <w:rFonts w:ascii="Arial" w:hAnsi="Arial" w:cs="Arial"/>
          <w:i/>
          <w:sz w:val="24"/>
          <w:szCs w:val="24"/>
        </w:rPr>
        <w:t>add row</w:t>
      </w:r>
      <w:r>
        <w:rPr>
          <w:rFonts w:ascii="Arial" w:hAnsi="Arial" w:cs="Arial"/>
          <w:sz w:val="24"/>
          <w:szCs w:val="24"/>
        </w:rPr>
        <w:t xml:space="preserve"> icon will create a new blank row. Enter the “</w:t>
      </w:r>
      <w:r w:rsidR="00C66AC0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type</w:t>
      </w:r>
      <w:r w:rsidR="00C66AC0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 xml:space="preserve">” as “N” and enter the sample sizes under each variable name. Then click on the </w:t>
      </w:r>
      <w:r>
        <w:rPr>
          <w:rFonts w:ascii="Arial" w:hAnsi="Arial" w:cs="Arial"/>
          <w:i/>
          <w:sz w:val="24"/>
          <w:szCs w:val="24"/>
        </w:rPr>
        <w:t>save</w:t>
      </w:r>
      <w:r>
        <w:rPr>
          <w:rFonts w:ascii="Arial" w:hAnsi="Arial" w:cs="Arial"/>
          <w:sz w:val="24"/>
          <w:szCs w:val="24"/>
        </w:rPr>
        <w:t xml:space="preserve"> icon.</w:t>
      </w:r>
    </w:p>
    <w:p w14:paraId="65FD49C6" w14:textId="77777777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41041868" w14:textId="77777777" w:rsidR="003A4F37" w:rsidRPr="00724296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2D6AFBE6" w14:textId="5C6CA730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 w:rsidRPr="003A4F3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342187" wp14:editId="0812926C">
            <wp:extent cx="5943600" cy="9937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6BF91" w14:textId="7B494121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44549855" w14:textId="7FEA76D0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datset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corr</w:t>
      </w:r>
      <w:proofErr w:type="spellEnd"/>
      <w:r>
        <w:rPr>
          <w:rFonts w:ascii="Arial" w:hAnsi="Arial" w:cs="Arial"/>
          <w:sz w:val="24"/>
          <w:szCs w:val="24"/>
        </w:rPr>
        <w:t>” should now contain the sample sizes as shown below:</w:t>
      </w:r>
    </w:p>
    <w:p w14:paraId="77292F96" w14:textId="02137D97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</w:p>
    <w:p w14:paraId="40C5B324" w14:textId="60DCF502" w:rsidR="003A4F37" w:rsidRDefault="003A4F37" w:rsidP="003A4F37">
      <w:pPr>
        <w:spacing w:after="0" w:line="240" w:lineRule="auto"/>
        <w:ind w:left="-630"/>
        <w:rPr>
          <w:rFonts w:ascii="Arial" w:hAnsi="Arial" w:cs="Arial"/>
          <w:sz w:val="24"/>
          <w:szCs w:val="24"/>
        </w:rPr>
      </w:pPr>
      <w:r w:rsidRPr="003A4F3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84FDEB" wp14:editId="30133A5C">
            <wp:extent cx="5943600" cy="18510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4D77D" w14:textId="7741F6B3" w:rsidR="003A4F37" w:rsidRDefault="003A4F37" w:rsidP="003A4F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Running </w:t>
      </w:r>
      <w:proofErr w:type="spellStart"/>
      <w:r w:rsidRPr="00275BD5">
        <w:rPr>
          <w:rFonts w:ascii="Arial" w:hAnsi="Arial" w:cs="Arial"/>
          <w:b/>
          <w:sz w:val="24"/>
          <w:szCs w:val="24"/>
        </w:rPr>
        <w:t>proc</w:t>
      </w:r>
      <w:proofErr w:type="spellEnd"/>
      <w:r w:rsidRPr="00275BD5">
        <w:rPr>
          <w:rFonts w:ascii="Arial" w:hAnsi="Arial" w:cs="Arial"/>
          <w:b/>
          <w:sz w:val="24"/>
          <w:szCs w:val="24"/>
        </w:rPr>
        <w:t xml:space="preserve"> factor</w:t>
      </w:r>
      <w:r>
        <w:rPr>
          <w:rFonts w:ascii="Arial" w:hAnsi="Arial" w:cs="Arial"/>
          <w:sz w:val="24"/>
          <w:szCs w:val="24"/>
        </w:rPr>
        <w:t xml:space="preserve"> will now result in the following data information:</w:t>
      </w:r>
    </w:p>
    <w:p w14:paraId="38A221A5" w14:textId="3EF19115" w:rsidR="003A4F37" w:rsidRDefault="003A4F37" w:rsidP="003A4F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5799CF" w14:textId="3E0FF83C" w:rsidR="003A4F37" w:rsidRPr="00670F7D" w:rsidRDefault="003A4F37" w:rsidP="003A4F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4F3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5B2E8E5" wp14:editId="3B9D5D87">
            <wp:extent cx="2486372" cy="79068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4F37" w:rsidRPr="00670F7D" w:rsidSect="00FF424D">
      <w:headerReference w:type="defaul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24F8D" w14:textId="77777777" w:rsidR="00A039FD" w:rsidRDefault="00A039FD" w:rsidP="00FF424D">
      <w:pPr>
        <w:spacing w:after="0" w:line="240" w:lineRule="auto"/>
      </w:pPr>
      <w:r>
        <w:separator/>
      </w:r>
    </w:p>
  </w:endnote>
  <w:endnote w:type="continuationSeparator" w:id="0">
    <w:p w14:paraId="3256ADBF" w14:textId="77777777" w:rsidR="00A039FD" w:rsidRDefault="00A039FD" w:rsidP="00FF4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C2BEF" w14:textId="77777777" w:rsidR="00A039FD" w:rsidRDefault="00A039FD" w:rsidP="00FF424D">
      <w:pPr>
        <w:spacing w:after="0" w:line="240" w:lineRule="auto"/>
      </w:pPr>
      <w:r>
        <w:separator/>
      </w:r>
    </w:p>
  </w:footnote>
  <w:footnote w:type="continuationSeparator" w:id="0">
    <w:p w14:paraId="53A90C9B" w14:textId="77777777" w:rsidR="00A039FD" w:rsidRDefault="00A039FD" w:rsidP="00FF4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409C5" w14:textId="0FFB1AA2" w:rsidR="00FF424D" w:rsidRDefault="00FF424D" w:rsidP="00FF424D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24CB81F" w14:textId="510D8D85" w:rsidR="00FF424D" w:rsidRDefault="00FF424D" w:rsidP="00FF424D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0CFCABB" w14:textId="77777777" w:rsidR="00FF424D" w:rsidRDefault="00FF42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8E"/>
    <w:rsid w:val="001A24F0"/>
    <w:rsid w:val="00275BD5"/>
    <w:rsid w:val="003A4F37"/>
    <w:rsid w:val="004C1D9B"/>
    <w:rsid w:val="005B008E"/>
    <w:rsid w:val="005F0DED"/>
    <w:rsid w:val="00670F7D"/>
    <w:rsid w:val="00724296"/>
    <w:rsid w:val="007924C9"/>
    <w:rsid w:val="00867726"/>
    <w:rsid w:val="008B55CC"/>
    <w:rsid w:val="0095419F"/>
    <w:rsid w:val="00A039FD"/>
    <w:rsid w:val="00B12C85"/>
    <w:rsid w:val="00B2508E"/>
    <w:rsid w:val="00C109F8"/>
    <w:rsid w:val="00C17C4A"/>
    <w:rsid w:val="00C66AC0"/>
    <w:rsid w:val="00E53067"/>
    <w:rsid w:val="00E53EB0"/>
    <w:rsid w:val="00FB7DC6"/>
    <w:rsid w:val="00FC52D0"/>
    <w:rsid w:val="00FF0080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DF5C"/>
  <w15:chartTrackingRefBased/>
  <w15:docId w15:val="{9AAE1540-59C2-4657-9CD1-76692FC6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24D"/>
  </w:style>
  <w:style w:type="paragraph" w:styleId="Footer">
    <w:name w:val="footer"/>
    <w:basedOn w:val="Normal"/>
    <w:link w:val="FooterChar"/>
    <w:uiPriority w:val="99"/>
    <w:unhideWhenUsed/>
    <w:rsid w:val="00FF4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7</cp:revision>
  <dcterms:created xsi:type="dcterms:W3CDTF">2021-03-25T15:57:00Z</dcterms:created>
  <dcterms:modified xsi:type="dcterms:W3CDTF">2021-08-17T21:54:00Z</dcterms:modified>
</cp:coreProperties>
</file>